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5E" w:rsidRDefault="00CE5B5E" w:rsidP="00CE5B5E">
      <w:pPr>
        <w:widowControl w:val="0"/>
        <w:autoSpaceDE w:val="0"/>
        <w:autoSpaceDN w:val="0"/>
        <w:adjustRightInd w:val="0"/>
        <w:ind w:left="18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5B5E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к контрольной работе </w:t>
      </w:r>
    </w:p>
    <w:p w:rsidR="00CE5B5E" w:rsidRPr="00CE5B5E" w:rsidRDefault="00CE5B5E" w:rsidP="00CE5B5E">
      <w:pPr>
        <w:widowControl w:val="0"/>
        <w:autoSpaceDE w:val="0"/>
        <w:autoSpaceDN w:val="0"/>
        <w:adjustRightInd w:val="0"/>
        <w:ind w:left="18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5B5E">
        <w:rPr>
          <w:rFonts w:ascii="Times New Roman" w:hAnsi="Times New Roman" w:cs="Times New Roman"/>
          <w:color w:val="000000"/>
          <w:sz w:val="24"/>
          <w:szCs w:val="24"/>
        </w:rPr>
        <w:t>по курсу «</w:t>
      </w:r>
      <w:r w:rsidR="00062036" w:rsidRPr="00D22E74">
        <w:rPr>
          <w:rFonts w:ascii="Times New Roman" w:hAnsi="Times New Roman" w:cs="Times New Roman"/>
          <w:b/>
          <w:color w:val="000000"/>
          <w:sz w:val="24"/>
          <w:szCs w:val="24"/>
        </w:rPr>
        <w:t>Реинжиниринг бизнес-процессов</w:t>
      </w:r>
      <w:r w:rsidRPr="00CE5B5E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для </w:t>
      </w:r>
      <w:r w:rsidR="0006203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обучающихся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группы</w:t>
      </w:r>
      <w:r w:rsidRPr="00CE5B5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062036">
        <w:rPr>
          <w:rFonts w:ascii="Times New Roman" w:hAnsi="Times New Roman" w:cs="Times New Roman"/>
          <w:color w:val="000000"/>
          <w:sz w:val="24"/>
          <w:szCs w:val="24"/>
          <w:u w:val="single"/>
        </w:rPr>
        <w:t>МЗИН21</w:t>
      </w:r>
    </w:p>
    <w:p w:rsidR="0017147F" w:rsidRDefault="0017147F" w:rsidP="0017147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17147F" w:rsidRPr="0017147F" w:rsidRDefault="0017147F" w:rsidP="0017147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b/>
          <w:sz w:val="24"/>
          <w:szCs w:val="24"/>
        </w:rPr>
        <w:t>I.</w:t>
      </w:r>
      <w:r w:rsidRPr="0017147F">
        <w:rPr>
          <w:rFonts w:ascii="Times New Roman" w:hAnsi="Times New Roman" w:cs="Times New Roman"/>
          <w:sz w:val="24"/>
          <w:szCs w:val="24"/>
        </w:rPr>
        <w:t xml:space="preserve"> </w:t>
      </w:r>
      <w:r w:rsidRPr="0017147F">
        <w:rPr>
          <w:rFonts w:ascii="Times New Roman" w:hAnsi="Times New Roman" w:cs="Times New Roman"/>
          <w:b/>
          <w:sz w:val="24"/>
          <w:szCs w:val="24"/>
        </w:rPr>
        <w:t>Выбор вопросов, входящих в контрольную работу</w:t>
      </w:r>
      <w:r w:rsidRPr="001714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7F" w:rsidRPr="0017147F" w:rsidRDefault="0017147F" w:rsidP="0017147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>Каждая контрольная работа состоит из двух теоретических вопросов: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Контрольная работа представляет собой письменную работу в форме реферата. Который выполняется в программе </w:t>
      </w:r>
      <w:r w:rsidRPr="0017147F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, размер шрифта 14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пт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>, интервал полуторный, заголовки/подзаголовки по центру, абзац-отступ 1,25. Весь основной текст выровнять по ширине.</w:t>
      </w:r>
    </w:p>
    <w:p w:rsidR="0017147F" w:rsidRPr="0017147F" w:rsidRDefault="0017147F" w:rsidP="0017147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>Вопросы,</w:t>
      </w:r>
      <w:r w:rsidRPr="001714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47F">
        <w:rPr>
          <w:rFonts w:ascii="Times New Roman" w:hAnsi="Times New Roman" w:cs="Times New Roman"/>
          <w:sz w:val="24"/>
          <w:szCs w:val="24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1714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47F">
        <w:rPr>
          <w:rFonts w:ascii="Times New Roman" w:hAnsi="Times New Roman" w:cs="Times New Roman"/>
          <w:sz w:val="24"/>
          <w:szCs w:val="24"/>
        </w:rPr>
        <w:t>50. Например, номер зачетной книжки 991064. Последние две цифры образуют число 64. Находим номер варианта: 64 – 50 = 14.</w:t>
      </w:r>
    </w:p>
    <w:p w:rsidR="0017147F" w:rsidRPr="0017147F" w:rsidRDefault="0017147F" w:rsidP="0017147F">
      <w:pPr>
        <w:pStyle w:val="6"/>
        <w:spacing w:line="240" w:lineRule="auto"/>
        <w:ind w:firstLine="0"/>
        <w:jc w:val="both"/>
      </w:pPr>
    </w:p>
    <w:p w:rsidR="0017147F" w:rsidRPr="0017147F" w:rsidRDefault="0017147F" w:rsidP="0017147F">
      <w:pPr>
        <w:pStyle w:val="6"/>
        <w:spacing w:line="240" w:lineRule="auto"/>
        <w:ind w:firstLine="0"/>
        <w:jc w:val="both"/>
      </w:pPr>
      <w:r w:rsidRPr="0017147F">
        <w:t>Таблица 1</w:t>
      </w:r>
      <w:r w:rsidRPr="0017147F">
        <w:rPr>
          <w:i w:val="0"/>
        </w:rPr>
        <w:t>.</w:t>
      </w:r>
    </w:p>
    <w:tbl>
      <w:tblPr>
        <w:tblW w:w="49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1440"/>
        <w:gridCol w:w="1080"/>
        <w:gridCol w:w="1375"/>
      </w:tblGrid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1, 13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12, 18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2, 14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1, 19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3, 15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2, 20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4, 16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9, 19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5, 17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10, 15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6, 18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1, 14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7, 19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2, 15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8, 20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3, 16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1, 9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4, 17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2, 10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5, 18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3, 11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6, 19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4, 12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7, 20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5, 13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8, 12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9, 20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7, 15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10, 13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2, 17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11, 15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3, 18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12, 16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4, 19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13, 17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5, 20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4, 18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6E6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6E62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5, 19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6E6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6E62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6, 20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6E6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="006E62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1, 17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r w:rsidR="006E6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8, 20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6, 10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9, 13</w:t>
            </w:r>
          </w:p>
        </w:tc>
      </w:tr>
      <w:tr w:rsidR="0017147F" w:rsidRPr="0017147F" w:rsidTr="00E9075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7, 11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147F" w:rsidRPr="0017147F" w:rsidRDefault="0017147F" w:rsidP="00565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7F">
              <w:rPr>
                <w:rFonts w:ascii="Times New Roman" w:hAnsi="Times New Roman" w:cs="Times New Roman"/>
                <w:sz w:val="24"/>
                <w:szCs w:val="24"/>
              </w:rPr>
              <w:t>10, 17</w:t>
            </w:r>
          </w:p>
        </w:tc>
      </w:tr>
    </w:tbl>
    <w:p w:rsidR="0017147F" w:rsidRPr="0017147F" w:rsidRDefault="0017147F" w:rsidP="0017147F">
      <w:pPr>
        <w:pStyle w:val="6"/>
        <w:widowControl w:val="0"/>
        <w:spacing w:line="240" w:lineRule="auto"/>
        <w:ind w:firstLine="0"/>
        <w:jc w:val="both"/>
      </w:pPr>
    </w:p>
    <w:p w:rsidR="005435C3" w:rsidRPr="005652EE" w:rsidRDefault="005435C3" w:rsidP="005652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17147F">
        <w:rPr>
          <w:color w:val="000000"/>
        </w:rPr>
        <w:br/>
      </w:r>
      <w:r w:rsidRPr="005652EE">
        <w:rPr>
          <w:b/>
          <w:color w:val="000000"/>
        </w:rPr>
        <w:t xml:space="preserve">Темы рефератов по курсу </w:t>
      </w:r>
      <w:r w:rsidR="00062036" w:rsidRPr="005652EE">
        <w:rPr>
          <w:b/>
          <w:color w:val="000000"/>
        </w:rPr>
        <w:t>«Реинжиниринг бизнес-процессов»</w:t>
      </w:r>
    </w:p>
    <w:p w:rsidR="00CE5B5E" w:rsidRPr="0017147F" w:rsidRDefault="00CE5B5E" w:rsidP="0017147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147F">
        <w:rPr>
          <w:color w:val="000000"/>
        </w:rPr>
        <w:t>0. ATDD. Разработка через приемочное тестирование.</w:t>
      </w:r>
    </w:p>
    <w:p w:rsidR="0017147F" w:rsidRPr="0017147F" w:rsidRDefault="005435C3" w:rsidP="001714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1. Гибкая методология разработки. Основные принципы методологии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Agile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  <w:t>2. Экстремальное программирование. Основные принципы методологии XP.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  <w:t>3. Методология SCRUM. Основные понятия, Спринты, роли, собрания.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4. Системы совместной разработки </w:t>
      </w:r>
      <w:proofErr w:type="gram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. Системы управления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репозиториями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5. Сравнение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Git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Mercurial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147F" w:rsidRPr="0017147F" w:rsidRDefault="005435C3" w:rsidP="001714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147F">
        <w:rPr>
          <w:rFonts w:ascii="Times New Roman" w:hAnsi="Times New Roman" w:cs="Times New Roman"/>
          <w:color w:val="000000"/>
          <w:sz w:val="24"/>
          <w:szCs w:val="24"/>
        </w:rPr>
        <w:t>6. Программное обеспечение с открытым исходным кодом. Преимущества подхода.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  <w:t>7. Сравнительный анализ открытых лицензий свободного программного обеспечения (СПО). Основные отличия и преимущества в использовании лицензий.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  <w:t>8. Централизованные и децентрализованные системы коллективной разработки. Основные понятия и анализ.</w:t>
      </w:r>
    </w:p>
    <w:p w:rsidR="0017147F" w:rsidRPr="0017147F" w:rsidRDefault="005435C3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9. Дополнительные средства коллективной разработки.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Wiki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7147F">
        <w:rPr>
          <w:rFonts w:ascii="Times New Roman" w:hAnsi="Times New Roman" w:cs="Times New Roman"/>
          <w:color w:val="000000"/>
          <w:sz w:val="24"/>
          <w:szCs w:val="24"/>
        </w:rPr>
        <w:t>трекеры</w:t>
      </w:r>
      <w:proofErr w:type="spellEnd"/>
      <w:r w:rsidRPr="0017147F">
        <w:rPr>
          <w:rFonts w:ascii="Times New Roman" w:hAnsi="Times New Roman" w:cs="Times New Roman"/>
          <w:color w:val="000000"/>
          <w:sz w:val="24"/>
          <w:szCs w:val="24"/>
        </w:rPr>
        <w:t>. Основные понятия, обзор.</w:t>
      </w:r>
      <w:r w:rsidRPr="0017147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7147F" w:rsidRPr="0017147F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17147F" w:rsidRPr="0017147F">
        <w:rPr>
          <w:rFonts w:ascii="Times New Roman" w:hAnsi="Times New Roman" w:cs="Times New Roman"/>
          <w:sz w:val="24"/>
          <w:szCs w:val="24"/>
        </w:rPr>
        <w:t xml:space="preserve"> Информационные технологии как инструмент реинжиниринга бизнес-процессов.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11. Использование единых баз данных в реинжиниринге бизнес процессов.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12. Внедрение сетевых технологий при проведении реинжиниринга бизнес-процессов.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13. Внедрение экспертных систем при проведении реинжиниринга бизнес-процессов.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>14. Внедрение систем поддержки принятия решений при проведении реинжиниринга бизнес-процессов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15.Особенности реинжиниринга бизнес-процессов промышленного предприятия.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16. Особенности реинжиниринга бизнес-процессов организации банковской сферы.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17. Усовершенствование бизнеса путем инжиниринга и реинжиниринга. 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18. Обоснование применения современных информационных технологий в реинжиниринге. </w:t>
      </w:r>
    </w:p>
    <w:p w:rsidR="005435C3" w:rsidRPr="0017147F" w:rsidRDefault="0017147F" w:rsidP="0017147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147F">
        <w:t>19. Особенности проектирования бизнес-процессов организаций электронного бизнеса</w:t>
      </w:r>
    </w:p>
    <w:p w:rsidR="0017147F" w:rsidRPr="0017147F" w:rsidRDefault="0017147F" w:rsidP="0017147F">
      <w:pPr>
        <w:jc w:val="both"/>
        <w:rPr>
          <w:rFonts w:ascii="Times New Roman" w:hAnsi="Times New Roman" w:cs="Times New Roman"/>
          <w:sz w:val="24"/>
          <w:szCs w:val="24"/>
        </w:rPr>
      </w:pPr>
      <w:r w:rsidRPr="0017147F">
        <w:rPr>
          <w:rFonts w:ascii="Times New Roman" w:hAnsi="Times New Roman" w:cs="Times New Roman"/>
          <w:sz w:val="24"/>
          <w:szCs w:val="24"/>
        </w:rPr>
        <w:t xml:space="preserve">20. Особенности практической реализации реинжиниринга бизнес – процессов. </w:t>
      </w:r>
    </w:p>
    <w:p w:rsidR="009311CD" w:rsidRPr="0017147F" w:rsidRDefault="009311CD">
      <w:pPr>
        <w:rPr>
          <w:rFonts w:ascii="Times New Roman" w:hAnsi="Times New Roman" w:cs="Times New Roman"/>
          <w:sz w:val="24"/>
          <w:szCs w:val="24"/>
        </w:rPr>
      </w:pPr>
    </w:p>
    <w:sectPr w:rsidR="009311CD" w:rsidRPr="00171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46"/>
    <w:multiLevelType w:val="hybridMultilevel"/>
    <w:tmpl w:val="08E80E9C"/>
    <w:lvl w:ilvl="0" w:tplc="F170F0D6">
      <w:start w:val="1"/>
      <w:numFmt w:val="decimal"/>
      <w:lvlText w:val="%1.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9"/>
        </w:tabs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9"/>
        </w:tabs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9"/>
        </w:tabs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9"/>
        </w:tabs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9"/>
        </w:tabs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9"/>
        </w:tabs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9"/>
        </w:tabs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9"/>
        </w:tabs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C3"/>
    <w:rsid w:val="00062036"/>
    <w:rsid w:val="00085781"/>
    <w:rsid w:val="0017147F"/>
    <w:rsid w:val="005435C3"/>
    <w:rsid w:val="005652EE"/>
    <w:rsid w:val="006E62FF"/>
    <w:rsid w:val="008D13D4"/>
    <w:rsid w:val="009311CD"/>
    <w:rsid w:val="009A3281"/>
    <w:rsid w:val="00CE5B5E"/>
    <w:rsid w:val="00D2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rsid w:val="0017147F"/>
    <w:pPr>
      <w:keepNext/>
      <w:pBdr>
        <w:top w:val="nil"/>
        <w:left w:val="nil"/>
        <w:bottom w:val="nil"/>
        <w:right w:val="nil"/>
        <w:between w:val="nil"/>
      </w:pBdr>
      <w:spacing w:after="0" w:line="360" w:lineRule="auto"/>
      <w:ind w:firstLine="567"/>
      <w:jc w:val="center"/>
      <w:outlineLvl w:val="5"/>
    </w:pPr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7147F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rsid w:val="0017147F"/>
    <w:pPr>
      <w:keepNext/>
      <w:pBdr>
        <w:top w:val="nil"/>
        <w:left w:val="nil"/>
        <w:bottom w:val="nil"/>
        <w:right w:val="nil"/>
        <w:between w:val="nil"/>
      </w:pBdr>
      <w:spacing w:after="0" w:line="360" w:lineRule="auto"/>
      <w:ind w:firstLine="567"/>
      <w:jc w:val="center"/>
      <w:outlineLvl w:val="5"/>
    </w:pPr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7147F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</dc:creator>
  <cp:lastModifiedBy>USER</cp:lastModifiedBy>
  <cp:revision>6</cp:revision>
  <dcterms:created xsi:type="dcterms:W3CDTF">2022-10-29T15:37:00Z</dcterms:created>
  <dcterms:modified xsi:type="dcterms:W3CDTF">2022-10-30T17:25:00Z</dcterms:modified>
</cp:coreProperties>
</file>