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B0" w:rsidRDefault="00FB42B0" w:rsidP="00A05571">
      <w:pPr>
        <w:jc w:val="center"/>
      </w:pPr>
      <w:r>
        <w:t>ОСНОВНАЯ ЛИТЕРАТУРА</w:t>
      </w:r>
    </w:p>
    <w:p w:rsidR="00FB42B0" w:rsidRPr="00FB42B0" w:rsidRDefault="00FB42B0" w:rsidP="00FB42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B42B0">
        <w:rPr>
          <w:rFonts w:ascii="Times New Roman" w:hAnsi="Times New Roman" w:cs="Times New Roman"/>
          <w:sz w:val="24"/>
          <w:szCs w:val="24"/>
        </w:rPr>
        <w:t>Вахромеева, М. П. Реинжиниринг бизнес-процессов : учеб</w:t>
      </w:r>
      <w:proofErr w:type="gramStart"/>
      <w:r w:rsidRPr="00FB42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42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42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B42B0">
        <w:rPr>
          <w:rFonts w:ascii="Times New Roman" w:hAnsi="Times New Roman" w:cs="Times New Roman"/>
          <w:sz w:val="24"/>
          <w:szCs w:val="24"/>
        </w:rPr>
        <w:t xml:space="preserve">особие / М. П. </w:t>
      </w:r>
      <w:proofErr w:type="spellStart"/>
      <w:r w:rsidRPr="00FB42B0">
        <w:rPr>
          <w:rFonts w:ascii="Times New Roman" w:hAnsi="Times New Roman" w:cs="Times New Roman"/>
          <w:sz w:val="24"/>
          <w:szCs w:val="24"/>
        </w:rPr>
        <w:t>Вахромеева</w:t>
      </w:r>
      <w:proofErr w:type="spellEnd"/>
      <w:r w:rsidRPr="00FB42B0">
        <w:rPr>
          <w:rFonts w:ascii="Times New Roman" w:hAnsi="Times New Roman" w:cs="Times New Roman"/>
          <w:sz w:val="24"/>
          <w:szCs w:val="24"/>
        </w:rPr>
        <w:t xml:space="preserve">, И. Ю. Куликова, Н. В. Муравьева ; </w:t>
      </w:r>
      <w:proofErr w:type="spellStart"/>
      <w:r w:rsidRPr="00FB42B0">
        <w:rPr>
          <w:rFonts w:ascii="Times New Roman" w:hAnsi="Times New Roman" w:cs="Times New Roman"/>
          <w:sz w:val="24"/>
          <w:szCs w:val="24"/>
        </w:rPr>
        <w:t>Владим</w:t>
      </w:r>
      <w:proofErr w:type="spellEnd"/>
      <w:r w:rsidRPr="00FB42B0">
        <w:rPr>
          <w:rFonts w:ascii="Times New Roman" w:hAnsi="Times New Roman" w:cs="Times New Roman"/>
          <w:sz w:val="24"/>
          <w:szCs w:val="24"/>
        </w:rPr>
        <w:t>. гос. ун-т им. А. Г и Н. Г. Столетовых. – Владимир</w:t>
      </w:r>
      <w:proofErr w:type="gramStart"/>
      <w:r w:rsidRPr="00FB42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42B0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Pr="00FB42B0">
        <w:rPr>
          <w:rFonts w:ascii="Times New Roman" w:hAnsi="Times New Roman" w:cs="Times New Roman"/>
          <w:sz w:val="24"/>
          <w:szCs w:val="24"/>
        </w:rPr>
        <w:t>ВлГУ</w:t>
      </w:r>
      <w:proofErr w:type="spellEnd"/>
      <w:r w:rsidRPr="00FB42B0">
        <w:rPr>
          <w:rFonts w:ascii="Times New Roman" w:hAnsi="Times New Roman" w:cs="Times New Roman"/>
          <w:sz w:val="24"/>
          <w:szCs w:val="24"/>
        </w:rPr>
        <w:t xml:space="preserve">, 2021. – 192 с. – </w:t>
      </w:r>
    </w:p>
    <w:p w:rsidR="00FB42B0" w:rsidRDefault="00FB42B0" w:rsidP="00FB42B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>Ильин, В. В. Реинжиниринг бизнес-процессов с использованием ARIS. Монография / В. В. Ильин. – М.: Вильямс, 2018. – 256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42B0" w:rsidRPr="00805AF9" w:rsidRDefault="00FB42B0" w:rsidP="00FB42B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Шеер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, А. Бизнес-процессы – основные понятия, теория, методы / А.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Шеер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. – М.: Весть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МетаТехнология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>, 2019.</w:t>
      </w:r>
    </w:p>
    <w:p w:rsidR="00A05571" w:rsidRPr="00FB42B0" w:rsidRDefault="00FB42B0" w:rsidP="00A05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FB42B0">
        <w:rPr>
          <w:rFonts w:ascii="Times New Roman" w:hAnsi="Times New Roman" w:cs="Times New Roman"/>
          <w:sz w:val="24"/>
          <w:szCs w:val="24"/>
        </w:rPr>
        <w:t>Дополнительная</w:t>
      </w:r>
      <w:r w:rsidR="00A05571" w:rsidRPr="00FB42B0">
        <w:rPr>
          <w:rFonts w:ascii="Times New Roman" w:hAnsi="Times New Roman" w:cs="Times New Roman"/>
          <w:sz w:val="24"/>
          <w:szCs w:val="24"/>
        </w:rPr>
        <w:t xml:space="preserve"> литератур</w:t>
      </w:r>
      <w:r w:rsidRPr="00FB42B0">
        <w:rPr>
          <w:rFonts w:ascii="Times New Roman" w:hAnsi="Times New Roman" w:cs="Times New Roman"/>
          <w:sz w:val="24"/>
          <w:szCs w:val="24"/>
        </w:rPr>
        <w:t>а</w:t>
      </w:r>
    </w:p>
    <w:p w:rsidR="00A05571" w:rsidRPr="00805AF9" w:rsidRDefault="00A05571" w:rsidP="00805AF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 xml:space="preserve">Кочетков, Е. П. Цифровая трансформация экономики и технологические революции: вызовы для текущей парадигмы менеджмента и антикризисного управления / Е. П. Кочетков // Стратегические решения и риск-менеджмент, 2019, №10(4), с. 330 ‒ 341. </w:t>
      </w:r>
    </w:p>
    <w:p w:rsidR="00805AF9" w:rsidRPr="00805AF9" w:rsidRDefault="00805AF9" w:rsidP="00805AF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>Кравченко, Б. Ф. Организационный инжинири</w:t>
      </w:r>
      <w:bookmarkStart w:id="0" w:name="_GoBack"/>
      <w:bookmarkEnd w:id="0"/>
      <w:r w:rsidRPr="00805AF9">
        <w:rPr>
          <w:rFonts w:ascii="Times New Roman" w:hAnsi="Times New Roman" w:cs="Times New Roman"/>
          <w:sz w:val="24"/>
          <w:szCs w:val="24"/>
        </w:rPr>
        <w:t>нг. Учебное пособие / Б. Ф. Кравченко Е. Ф. Кравченко П. В. Забелин - М.: «Издательство ПРИОР», 2017 – с. 280</w:t>
      </w:r>
      <w:r>
        <w:t>.</w:t>
      </w:r>
    </w:p>
    <w:p w:rsidR="00A05571" w:rsidRDefault="00A05571" w:rsidP="00A0557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 xml:space="preserve">Моделирование бизнес-процессов: учебник и практикум для академического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 / О. И. Долганова, Е. В. Виноградова, А. М. Лобанова; под ред. О. И. Долгановой. – М.: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, 2018. – 289 с. </w:t>
      </w:r>
    </w:p>
    <w:p w:rsidR="00A05571" w:rsidRDefault="00A05571" w:rsidP="00A0557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 xml:space="preserve">Петрова, Г. И. Когнитивный менеджмент – инновационная стратегия теорий управления в информационном обществе / Г. И. Петрова, Ю. М. // Вестник томского государственного университета. Философия. Социология. Политология, 2018, №2(10), с. 101 ‒ 115. </w:t>
      </w:r>
    </w:p>
    <w:p w:rsidR="00805AF9" w:rsidRDefault="00A05571" w:rsidP="00A0557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Силич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, М. П. Реинжиниринг бизнес-процессов: Учебное пособие [Электронный ресурс] / М.П.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Силич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, В. А.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Силич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. - Томск: ТУСУР, 2017. – 200 с. – Режим доступа: https://edu.tusur.ru/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publications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/680. </w:t>
      </w:r>
    </w:p>
    <w:p w:rsidR="00805AF9" w:rsidRDefault="00A05571" w:rsidP="00A0557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 xml:space="preserve">Тихонова, М. А. Развитие моделей антикризисного управления малым бизнесом в условиях последствия пандемии / М. А. Тихонова. - [Электронный ресурс]. – Режим доступа: https://mgimo.ru/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upload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/2020/11/tihonova-diss.pdf. </w:t>
      </w:r>
    </w:p>
    <w:p w:rsidR="00805AF9" w:rsidRDefault="00A05571" w:rsidP="00A0557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5AF9">
        <w:rPr>
          <w:rFonts w:ascii="Times New Roman" w:hAnsi="Times New Roman" w:cs="Times New Roman"/>
          <w:sz w:val="24"/>
          <w:szCs w:val="24"/>
        </w:rPr>
        <w:t xml:space="preserve">Харрингтон, Д. Оптимизация бизнес-процессов. Документирование, анализ, управление, оптимизация / Д. Харрингтон, К. С.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Эсселинг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, Х. </w:t>
      </w:r>
      <w:proofErr w:type="spellStart"/>
      <w:r w:rsidRPr="00805AF9">
        <w:rPr>
          <w:rFonts w:ascii="Times New Roman" w:hAnsi="Times New Roman" w:cs="Times New Roman"/>
          <w:sz w:val="24"/>
          <w:szCs w:val="24"/>
        </w:rPr>
        <w:t>Нимвеген</w:t>
      </w:r>
      <w:proofErr w:type="spellEnd"/>
      <w:r w:rsidRPr="00805AF9">
        <w:rPr>
          <w:rFonts w:ascii="Times New Roman" w:hAnsi="Times New Roman" w:cs="Times New Roman"/>
          <w:sz w:val="24"/>
          <w:szCs w:val="24"/>
        </w:rPr>
        <w:t xml:space="preserve">. - СПб: Азбука, 2018. </w:t>
      </w:r>
    </w:p>
    <w:sectPr w:rsidR="0080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23A2"/>
    <w:multiLevelType w:val="hybridMultilevel"/>
    <w:tmpl w:val="288CD4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72ABC"/>
    <w:multiLevelType w:val="hybridMultilevel"/>
    <w:tmpl w:val="EC143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71"/>
    <w:rsid w:val="0013186D"/>
    <w:rsid w:val="00440CBB"/>
    <w:rsid w:val="005B6483"/>
    <w:rsid w:val="00805AF9"/>
    <w:rsid w:val="009E5D19"/>
    <w:rsid w:val="00A05571"/>
    <w:rsid w:val="00F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2022-10-27T17:16:00Z</dcterms:created>
  <dcterms:modified xsi:type="dcterms:W3CDTF">2022-10-29T12:12:00Z</dcterms:modified>
</cp:coreProperties>
</file>